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3E" w:rsidRPr="00BE61F4" w:rsidRDefault="00C31B75" w:rsidP="00BE61F4">
      <w:pPr>
        <w:jc w:val="center"/>
        <w:rPr>
          <w:b/>
          <w:sz w:val="32"/>
          <w:szCs w:val="32"/>
        </w:rPr>
      </w:pPr>
      <w:bookmarkStart w:id="0" w:name="_GoBack"/>
      <w:bookmarkEnd w:id="0"/>
      <w:r w:rsidRPr="00BE61F4">
        <w:rPr>
          <w:b/>
          <w:sz w:val="32"/>
          <w:szCs w:val="32"/>
        </w:rPr>
        <w:t>Rubric:  The Pearl Essay</w:t>
      </w:r>
    </w:p>
    <w:tbl>
      <w:tblPr>
        <w:tblStyle w:val="TableGrid"/>
        <w:tblW w:w="0" w:type="auto"/>
        <w:tblLook w:val="04A0" w:firstRow="1" w:lastRow="0" w:firstColumn="1" w:lastColumn="0" w:noHBand="0" w:noVBand="1"/>
      </w:tblPr>
      <w:tblGrid>
        <w:gridCol w:w="1188"/>
        <w:gridCol w:w="7110"/>
        <w:gridCol w:w="1278"/>
      </w:tblGrid>
      <w:tr w:rsidR="00F03207" w:rsidTr="00B2662B">
        <w:tc>
          <w:tcPr>
            <w:tcW w:w="1188" w:type="dxa"/>
          </w:tcPr>
          <w:p w:rsidR="00F03207" w:rsidRDefault="00F03207" w:rsidP="004D7EF0">
            <w:r>
              <w:t>Core Standard</w:t>
            </w:r>
          </w:p>
        </w:tc>
        <w:tc>
          <w:tcPr>
            <w:tcW w:w="7110" w:type="dxa"/>
          </w:tcPr>
          <w:p w:rsidR="00F03207" w:rsidRDefault="00F03207" w:rsidP="004D7EF0">
            <w:r>
              <w:t>Target:</w:t>
            </w:r>
          </w:p>
        </w:tc>
        <w:tc>
          <w:tcPr>
            <w:tcW w:w="1278" w:type="dxa"/>
          </w:tcPr>
          <w:p w:rsidR="00F03207" w:rsidRDefault="00F03207" w:rsidP="004D7EF0">
            <w:pPr>
              <w:jc w:val="center"/>
            </w:pPr>
            <w:r>
              <w:t>Point Value</w:t>
            </w:r>
          </w:p>
        </w:tc>
      </w:tr>
      <w:tr w:rsidR="00F03207" w:rsidTr="00B2662B">
        <w:tc>
          <w:tcPr>
            <w:tcW w:w="1188" w:type="dxa"/>
          </w:tcPr>
          <w:p w:rsidR="00F03207" w:rsidRPr="004D7EF0" w:rsidRDefault="00B2662B" w:rsidP="004D7EF0">
            <w:pPr>
              <w:rPr>
                <w:b/>
              </w:rPr>
            </w:pPr>
            <w:r>
              <w:rPr>
                <w:b/>
              </w:rPr>
              <w:t>W.9-10.1</w:t>
            </w:r>
          </w:p>
        </w:tc>
        <w:tc>
          <w:tcPr>
            <w:tcW w:w="7110" w:type="dxa"/>
          </w:tcPr>
          <w:p w:rsidR="00F03207" w:rsidRPr="00ED1F53" w:rsidRDefault="00F03207" w:rsidP="004D7EF0">
            <w:r w:rsidRPr="004D7EF0">
              <w:rPr>
                <w:b/>
              </w:rPr>
              <w:t>Thesis</w:t>
            </w:r>
            <w:r>
              <w:t xml:space="preserve">: Strong, arguable, focused thesis, placed at the </w:t>
            </w:r>
            <w:r>
              <w:rPr>
                <w:b/>
              </w:rPr>
              <w:t>end</w:t>
            </w:r>
            <w:r>
              <w:t xml:space="preserve"> of the paragraph.</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Pr="004D7EF0" w:rsidRDefault="00B2662B" w:rsidP="004D7EF0">
            <w:pPr>
              <w:rPr>
                <w:b/>
              </w:rPr>
            </w:pPr>
            <w:r>
              <w:rPr>
                <w:b/>
              </w:rPr>
              <w:t>W.9-10.1</w:t>
            </w:r>
          </w:p>
        </w:tc>
        <w:tc>
          <w:tcPr>
            <w:tcW w:w="7110" w:type="dxa"/>
          </w:tcPr>
          <w:p w:rsidR="00F03207" w:rsidRDefault="00F03207" w:rsidP="004D7EF0">
            <w:r w:rsidRPr="004D7EF0">
              <w:rPr>
                <w:b/>
              </w:rPr>
              <w:t>Introduction</w:t>
            </w:r>
            <w:r>
              <w:t>: Gripping introduction using one of the six strategies discussed in class (anecdote, quote, question, paradoxical statement, comparison, and vivid imagery).  Strong introduction will gain up to 10 points.</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Pr="004D7EF0" w:rsidRDefault="00F03207" w:rsidP="004D7EF0">
            <w:pPr>
              <w:rPr>
                <w:b/>
              </w:rPr>
            </w:pPr>
            <w:r>
              <w:rPr>
                <w:b/>
              </w:rPr>
              <w:t>W.9-10.4</w:t>
            </w:r>
          </w:p>
        </w:tc>
        <w:tc>
          <w:tcPr>
            <w:tcW w:w="7110" w:type="dxa"/>
          </w:tcPr>
          <w:p w:rsidR="00F03207" w:rsidRDefault="00F03207" w:rsidP="004D7EF0">
            <w:r w:rsidRPr="004D7EF0">
              <w:rPr>
                <w:b/>
              </w:rPr>
              <w:t>Topic sentences:</w:t>
            </w:r>
            <w:r>
              <w:t xml:space="preserve"> State the main idea of the paragraph at the beginning of each paragraph and stay on topic in the paragraph.</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Pr="004D7EF0" w:rsidRDefault="00F03207" w:rsidP="004D7EF0">
            <w:pPr>
              <w:rPr>
                <w:b/>
              </w:rPr>
            </w:pPr>
            <w:r>
              <w:rPr>
                <w:b/>
              </w:rPr>
              <w:t>W.9-10.1</w:t>
            </w:r>
          </w:p>
        </w:tc>
        <w:tc>
          <w:tcPr>
            <w:tcW w:w="7110" w:type="dxa"/>
          </w:tcPr>
          <w:p w:rsidR="00F03207" w:rsidRDefault="00F03207" w:rsidP="004D7EF0">
            <w:r w:rsidRPr="004D7EF0">
              <w:rPr>
                <w:b/>
              </w:rPr>
              <w:t>Adequate Support</w:t>
            </w:r>
            <w:r>
              <w:rPr>
                <w:b/>
              </w:rPr>
              <w:t xml:space="preserve"> (</w:t>
            </w:r>
            <w:r w:rsidRPr="00D56FF9">
              <w:rPr>
                <w:b/>
                <w:i/>
              </w:rPr>
              <w:t>Elaboration</w:t>
            </w:r>
            <w:r>
              <w:rPr>
                <w:b/>
              </w:rPr>
              <w:t>)</w:t>
            </w:r>
            <w:r w:rsidRPr="004D7EF0">
              <w:rPr>
                <w:b/>
              </w:rPr>
              <w:t>:</w:t>
            </w:r>
            <w:r>
              <w:t xml:space="preserve"> Student includes specific examples (at least one per paragraph) that help to illustrate their point, follow the format of claim-support-explanation, and they weave support into their paper with smooth transitions.</w:t>
            </w:r>
          </w:p>
          <w:p w:rsidR="00F03207" w:rsidRDefault="00F03207"/>
        </w:tc>
        <w:tc>
          <w:tcPr>
            <w:tcW w:w="1278" w:type="dxa"/>
          </w:tcPr>
          <w:p w:rsidR="00F03207" w:rsidRDefault="00F03207" w:rsidP="004D7EF0">
            <w:pPr>
              <w:jc w:val="center"/>
            </w:pPr>
            <w:r>
              <w:t>0-20</w:t>
            </w:r>
          </w:p>
        </w:tc>
      </w:tr>
      <w:tr w:rsidR="00F03207" w:rsidTr="00B2662B">
        <w:tc>
          <w:tcPr>
            <w:tcW w:w="1188" w:type="dxa"/>
          </w:tcPr>
          <w:p w:rsidR="00F03207" w:rsidRDefault="00B2662B" w:rsidP="004D7EF0">
            <w:pPr>
              <w:rPr>
                <w:b/>
              </w:rPr>
            </w:pPr>
            <w:r>
              <w:rPr>
                <w:b/>
              </w:rPr>
              <w:t>W.9-10.10</w:t>
            </w:r>
          </w:p>
          <w:p w:rsidR="00B2662B" w:rsidRDefault="00B2662B" w:rsidP="004D7EF0">
            <w:pPr>
              <w:rPr>
                <w:b/>
              </w:rPr>
            </w:pPr>
            <w:r>
              <w:rPr>
                <w:b/>
              </w:rPr>
              <w:t>RL.9-10.1</w:t>
            </w:r>
          </w:p>
          <w:p w:rsidR="00B2662B" w:rsidRPr="004D7EF0" w:rsidRDefault="00B2662B" w:rsidP="004D7EF0">
            <w:pPr>
              <w:rPr>
                <w:b/>
              </w:rPr>
            </w:pPr>
            <w:r>
              <w:rPr>
                <w:b/>
              </w:rPr>
              <w:t>RL.9-10.2</w:t>
            </w:r>
          </w:p>
        </w:tc>
        <w:tc>
          <w:tcPr>
            <w:tcW w:w="7110" w:type="dxa"/>
          </w:tcPr>
          <w:p w:rsidR="00F03207" w:rsidRDefault="00F03207" w:rsidP="004D7EF0">
            <w:r w:rsidRPr="004D7EF0">
              <w:rPr>
                <w:b/>
              </w:rPr>
              <w:t>Depth of Thought:</w:t>
            </w:r>
            <w:r>
              <w:t xml:space="preserve">  Student offers an analysis of the pearl’s ability to corrupt or not corrupt through insightful comments which are both logical and thoughtful.</w:t>
            </w:r>
          </w:p>
          <w:p w:rsidR="00F03207" w:rsidRDefault="00F03207"/>
        </w:tc>
        <w:tc>
          <w:tcPr>
            <w:tcW w:w="1278" w:type="dxa"/>
          </w:tcPr>
          <w:p w:rsidR="00F03207" w:rsidRDefault="00F03207" w:rsidP="004D7EF0">
            <w:pPr>
              <w:jc w:val="center"/>
            </w:pPr>
            <w:r>
              <w:t>0-20</w:t>
            </w:r>
          </w:p>
        </w:tc>
      </w:tr>
      <w:tr w:rsidR="00F03207" w:rsidTr="00B2662B">
        <w:tc>
          <w:tcPr>
            <w:tcW w:w="1188" w:type="dxa"/>
          </w:tcPr>
          <w:p w:rsidR="00F03207" w:rsidRDefault="00F03207" w:rsidP="004D7EF0">
            <w:pPr>
              <w:rPr>
                <w:b/>
              </w:rPr>
            </w:pPr>
            <w:r>
              <w:rPr>
                <w:b/>
              </w:rPr>
              <w:t>W.9-10.4</w:t>
            </w:r>
          </w:p>
        </w:tc>
        <w:tc>
          <w:tcPr>
            <w:tcW w:w="7110" w:type="dxa"/>
          </w:tcPr>
          <w:p w:rsidR="00F03207" w:rsidRDefault="00F03207" w:rsidP="004D7EF0">
            <w:r>
              <w:rPr>
                <w:b/>
              </w:rPr>
              <w:t>Organization and S</w:t>
            </w:r>
            <w:r w:rsidRPr="004D7EF0">
              <w:rPr>
                <w:b/>
              </w:rPr>
              <w:t>tructure:</w:t>
            </w:r>
            <w:r>
              <w:t xml:space="preserve">  Student follows the structure of the outlined five paragraph essay (Introduction, Three Body Paragraphs, and Conclusion.)  Contents of the paragraph follow this format: 1. Topic Sentence. 2. Claim. 3. Support (MLA form – cited sources). 4. Explanation. 5. Connection to thesis. 6. Transition to next paragraph.</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Pr="004D7EF0" w:rsidRDefault="00B2662B" w:rsidP="004D7EF0">
            <w:pPr>
              <w:rPr>
                <w:b/>
              </w:rPr>
            </w:pPr>
            <w:r>
              <w:rPr>
                <w:b/>
              </w:rPr>
              <w:t>W.9-10.10</w:t>
            </w:r>
          </w:p>
        </w:tc>
        <w:tc>
          <w:tcPr>
            <w:tcW w:w="7110" w:type="dxa"/>
          </w:tcPr>
          <w:p w:rsidR="00F03207" w:rsidRDefault="00F03207" w:rsidP="004D7EF0">
            <w:r w:rsidRPr="004D7EF0">
              <w:rPr>
                <w:b/>
              </w:rPr>
              <w:t>Quantity:</w:t>
            </w:r>
            <w:r>
              <w:t xml:space="preserve">  Student provides ample analysis (</w:t>
            </w:r>
            <w:r w:rsidRPr="009679E0">
              <w:rPr>
                <w:b/>
              </w:rPr>
              <w:t>2 pages minimum DB</w:t>
            </w:r>
            <w:r>
              <w:rPr>
                <w:b/>
              </w:rPr>
              <w:t>S</w:t>
            </w:r>
            <w:r>
              <w:t>) and each paragraph has adequate support of the topic discussed in the paragraph (6-8 sentences minimum).</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Pr="004D7EF0" w:rsidRDefault="00F03207" w:rsidP="004D7EF0">
            <w:pPr>
              <w:rPr>
                <w:b/>
              </w:rPr>
            </w:pPr>
            <w:r>
              <w:rPr>
                <w:b/>
              </w:rPr>
              <w:t>W.9-10.4</w:t>
            </w:r>
          </w:p>
        </w:tc>
        <w:tc>
          <w:tcPr>
            <w:tcW w:w="7110" w:type="dxa"/>
          </w:tcPr>
          <w:p w:rsidR="00F03207" w:rsidRDefault="00F03207" w:rsidP="004D7EF0">
            <w:r w:rsidRPr="004D7EF0">
              <w:rPr>
                <w:b/>
              </w:rPr>
              <w:t>Voice:</w:t>
            </w:r>
            <w:r>
              <w:t xml:space="preserve">  Voice and tone fit the requirements of the essay.  Student will use academic language which firmly takes one side of a position in regards to the pearl and avoids use of personal pronouns (other than third person).  Student uses word choice that clearly intends to persuade the reader of the student’s “correct” thinking.</w:t>
            </w:r>
          </w:p>
          <w:p w:rsidR="00F03207" w:rsidRDefault="00F03207"/>
        </w:tc>
        <w:tc>
          <w:tcPr>
            <w:tcW w:w="1278" w:type="dxa"/>
          </w:tcPr>
          <w:p w:rsidR="00F03207" w:rsidRDefault="00F03207" w:rsidP="004D7EF0">
            <w:pPr>
              <w:jc w:val="center"/>
            </w:pPr>
            <w:r>
              <w:t>0-10</w:t>
            </w:r>
          </w:p>
        </w:tc>
      </w:tr>
      <w:tr w:rsidR="00F03207" w:rsidTr="00B2662B">
        <w:tc>
          <w:tcPr>
            <w:tcW w:w="1188" w:type="dxa"/>
          </w:tcPr>
          <w:p w:rsidR="00F03207" w:rsidRDefault="00B2662B" w:rsidP="004D7EF0">
            <w:pPr>
              <w:rPr>
                <w:b/>
              </w:rPr>
            </w:pPr>
            <w:r>
              <w:rPr>
                <w:b/>
              </w:rPr>
              <w:t>L.9-10.1</w:t>
            </w:r>
          </w:p>
          <w:p w:rsidR="00B2662B" w:rsidRPr="004D7EF0" w:rsidRDefault="00B2662B" w:rsidP="004D7EF0">
            <w:pPr>
              <w:rPr>
                <w:b/>
              </w:rPr>
            </w:pPr>
            <w:r>
              <w:rPr>
                <w:b/>
              </w:rPr>
              <w:t>L.9-10.2</w:t>
            </w:r>
          </w:p>
        </w:tc>
        <w:tc>
          <w:tcPr>
            <w:tcW w:w="7110" w:type="dxa"/>
          </w:tcPr>
          <w:p w:rsidR="00F03207" w:rsidRDefault="00F03207" w:rsidP="004D7EF0">
            <w:r w:rsidRPr="004D7EF0">
              <w:rPr>
                <w:b/>
              </w:rPr>
              <w:t>Formatting, Conventions, Spelling and Grammar:</w:t>
            </w:r>
            <w:r>
              <w:t xml:space="preserve">  Student follows MLA format (name, date, hour, title, and is double-spaced) the entirety of the paper and lacks grammar (</w:t>
            </w:r>
            <w:r>
              <w:rPr>
                <w:i/>
              </w:rPr>
              <w:t>The Pearl</w:t>
            </w:r>
            <w:r>
              <w:t xml:space="preserve"> italicized, capitalization, no contractions, correct personal pronoun usage) and spelling errors (-2 per error up to 10 points total).</w:t>
            </w:r>
          </w:p>
        </w:tc>
        <w:tc>
          <w:tcPr>
            <w:tcW w:w="1278" w:type="dxa"/>
          </w:tcPr>
          <w:p w:rsidR="00F03207" w:rsidRDefault="00F03207" w:rsidP="004D7EF0">
            <w:pPr>
              <w:jc w:val="center"/>
            </w:pPr>
            <w:r>
              <w:t>(up to 10 points lost)</w:t>
            </w:r>
          </w:p>
        </w:tc>
      </w:tr>
    </w:tbl>
    <w:p w:rsidR="00C31B75" w:rsidRDefault="00C31B75"/>
    <w:p w:rsidR="00E30C82" w:rsidRDefault="00F16421">
      <w:r>
        <w:t>Total: ________/100</w:t>
      </w:r>
    </w:p>
    <w:sectPr w:rsidR="00E30C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B3" w:rsidRDefault="00895BB3" w:rsidP="00895BB3">
      <w:pPr>
        <w:spacing w:after="0" w:line="240" w:lineRule="auto"/>
      </w:pPr>
      <w:r>
        <w:separator/>
      </w:r>
    </w:p>
  </w:endnote>
  <w:endnote w:type="continuationSeparator" w:id="0">
    <w:p w:rsidR="00895BB3" w:rsidRDefault="00895BB3" w:rsidP="0089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B3" w:rsidRDefault="00895BB3" w:rsidP="00895BB3">
      <w:pPr>
        <w:spacing w:after="0" w:line="240" w:lineRule="auto"/>
      </w:pPr>
      <w:r>
        <w:separator/>
      </w:r>
    </w:p>
  </w:footnote>
  <w:footnote w:type="continuationSeparator" w:id="0">
    <w:p w:rsidR="00895BB3" w:rsidRDefault="00895BB3" w:rsidP="0089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3" w:rsidRDefault="00895BB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-65837</wp:posOffset>
              </wp:positionH>
              <wp:positionV relativeFrom="paragraph">
                <wp:posOffset>-179222</wp:posOffset>
              </wp:positionV>
              <wp:extent cx="5910682" cy="614476"/>
              <wp:effectExtent l="0" t="0" r="13970" b="14605"/>
              <wp:wrapNone/>
              <wp:docPr id="2" name="Text Box 2"/>
              <wp:cNvGraphicFramePr/>
              <a:graphic xmlns:a="http://schemas.openxmlformats.org/drawingml/2006/main">
                <a:graphicData uri="http://schemas.microsoft.com/office/word/2010/wordprocessingShape">
                  <wps:wsp>
                    <wps:cNvSpPr txBox="1"/>
                    <wps:spPr>
                      <a:xfrm>
                        <a:off x="0" y="0"/>
                        <a:ext cx="5910682" cy="614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B3" w:rsidRDefault="00895BB3" w:rsidP="00895BB3">
                          <w:pPr>
                            <w:pStyle w:val="Header"/>
                          </w:pPr>
                          <w:r>
                            <w:t xml:space="preserve">Objective:  Students will create a persuasive analytical essay following MLA format, making use of the elements of an effective essay, and taking a stand as to whether the pearl is a symbol of good or evil. </w:t>
                          </w:r>
                        </w:p>
                        <w:p w:rsidR="00895BB3" w:rsidRDefault="00895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14.1pt;width:465.4pt;height: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DbkgIAALIFAAAOAAAAZHJzL2Uyb0RvYy54bWysVE1PGzEQvVfqf7B8L5ukkELEBqUgqkoI&#10;UKHi7HhtssLrcW0n2fTX99m7CYFyoepld+x58/U8M6dnbWPYSvlQky358GDAmbKSqto+lvzn/eWn&#10;Y85CFLYShqwq+UYFfjb9+OF07SZqRAsylfIMTmyYrF3JFzG6SVEEuVCNCAfklIVSk29ExNE/FpUX&#10;a3hvTDEaDMbFmnzlPEkVAm4vOiWfZv9aKxlvtA4qMlNy5Bbz1+fvPH2L6amYPHrhFrXs0xD/kEUj&#10;aougO1cXIgq29PVfrppaegqk44GkpiCta6lyDahmOHhVzd1COJVrATnB7WgK/8+tvF7delZXJR9x&#10;ZkWDJ7pXbWRfqWWjxM7ahQlAdw6w2OIar7y9D7hMRbfaN+mPchj04Hmz4zY5k7g8OhkOxscIIqEb&#10;Dw8Pv4yTm+LZ2vkQvylqWBJK7vF2mVKxugqxg24hKVggU1eXtTH5kPpFnRvPVgIvbWLOEc5foIxl&#10;awT/fDTIjl/okuud/dwI+dSnt4eCP2NTOJU7q08rMdQxkaW4MSphjP2hNJjNhLyRo5BS2V2eGZ1Q&#10;GhW9x7DHP2f1HuOuDljkyGTjzripLfmOpZfUVk9banWHxxvu1Z3E2M7bvnPmVG3QOJ66wQtOXtYg&#10;+kqEeCs8Jg29gu0Rb/DRhvA61EucLcj/fus+4TEA0HK2xuSWPPxaCq84M98tRuMEzZVGPR8Oj76M&#10;cPD7mvm+xi6bc0LLDLGnnMxiwkezFbWn5gFLZpaiQiWsROySx614Hrt9giUl1WyWQRhuJ+KVvXMy&#10;uU70pga7bx+Ed32DR4zGNW1nXExe9XmHTZaWZstIus5DkAjuWO2Jx2LIY9QvsbR59s8Z9bxqp38A&#10;AAD//wMAUEsDBBQABgAIAAAAIQCSLPlc3QAAAAoBAAAPAAAAZHJzL2Rvd25yZXYueG1sTI89T8Mw&#10;EIZ3JP6DdZXYWqcRitIQpyqosDDRImY3vtoW8Tmy3TT8e9wJtvt49N5z7XZ2A5swROtJwHpVAEPq&#10;vbKkBXweX5c1sJgkKTl4QgE/GGHb3d+1slH+Sh84HZJmOYRiIwWYlMaG89gbdDKu/IiUd2cfnEy5&#10;DZqrIK853A28LIqKO2kpXzByxBeD/ffh4gTsn/VG97UMZl8ra6f56/yu34R4WMy7J2AJ5/QHw00/&#10;q0OXnU7+QiqyQcByXTxmNBdlXQLLxKa8TU4CqroC3rX8/wvdLwAAAP//AwBQSwECLQAUAAYACAAA&#10;ACEAtoM4kv4AAADhAQAAEwAAAAAAAAAAAAAAAAAAAAAAW0NvbnRlbnRfVHlwZXNdLnhtbFBLAQIt&#10;ABQABgAIAAAAIQA4/SH/1gAAAJQBAAALAAAAAAAAAAAAAAAAAC8BAABfcmVscy8ucmVsc1BLAQIt&#10;ABQABgAIAAAAIQC8UCDbkgIAALIFAAAOAAAAAAAAAAAAAAAAAC4CAABkcnMvZTJvRG9jLnhtbFBL&#10;AQItABQABgAIAAAAIQCSLPlc3QAAAAoBAAAPAAAAAAAAAAAAAAAAAOwEAABkcnMvZG93bnJldi54&#10;bWxQSwUGAAAAAAQABADzAAAA9gUAAAAA&#10;" fillcolor="white [3201]" strokeweight=".5pt">
              <v:textbox>
                <w:txbxContent>
                  <w:p w:rsidR="00895BB3" w:rsidRDefault="00895BB3" w:rsidP="00895BB3">
                    <w:pPr>
                      <w:pStyle w:val="Header"/>
                    </w:pPr>
                    <w:r>
                      <w:t xml:space="preserve">Objective:  Students will create a persuasive analytical essay following MLA format, making use of the elements of an effective essay, and taking a stand as to whether the pearl is a symbol of good or evil. </w:t>
                    </w:r>
                  </w:p>
                  <w:p w:rsidR="00895BB3" w:rsidRDefault="00895BB3"/>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06"/>
    <w:rsid w:val="002E463E"/>
    <w:rsid w:val="004D7EF0"/>
    <w:rsid w:val="00617E5B"/>
    <w:rsid w:val="00774CBD"/>
    <w:rsid w:val="007C4B21"/>
    <w:rsid w:val="0082097A"/>
    <w:rsid w:val="00895BB3"/>
    <w:rsid w:val="009679E0"/>
    <w:rsid w:val="009F7B7B"/>
    <w:rsid w:val="00B2662B"/>
    <w:rsid w:val="00BE61F4"/>
    <w:rsid w:val="00C31B75"/>
    <w:rsid w:val="00D56FF9"/>
    <w:rsid w:val="00DB7F06"/>
    <w:rsid w:val="00E30C82"/>
    <w:rsid w:val="00ED1F53"/>
    <w:rsid w:val="00F03207"/>
    <w:rsid w:val="00F1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B3"/>
  </w:style>
  <w:style w:type="paragraph" w:styleId="Footer">
    <w:name w:val="footer"/>
    <w:basedOn w:val="Normal"/>
    <w:link w:val="FooterChar"/>
    <w:uiPriority w:val="99"/>
    <w:unhideWhenUsed/>
    <w:rsid w:val="0089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B3"/>
  </w:style>
  <w:style w:type="paragraph" w:styleId="BalloonText">
    <w:name w:val="Balloon Text"/>
    <w:basedOn w:val="Normal"/>
    <w:link w:val="BalloonTextChar"/>
    <w:uiPriority w:val="99"/>
    <w:semiHidden/>
    <w:unhideWhenUsed/>
    <w:rsid w:val="0089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B3"/>
  </w:style>
  <w:style w:type="paragraph" w:styleId="Footer">
    <w:name w:val="footer"/>
    <w:basedOn w:val="Normal"/>
    <w:link w:val="FooterChar"/>
    <w:uiPriority w:val="99"/>
    <w:unhideWhenUsed/>
    <w:rsid w:val="0089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B3"/>
  </w:style>
  <w:style w:type="paragraph" w:styleId="BalloonText">
    <w:name w:val="Balloon Text"/>
    <w:basedOn w:val="Normal"/>
    <w:link w:val="BalloonTextChar"/>
    <w:uiPriority w:val="99"/>
    <w:semiHidden/>
    <w:unhideWhenUsed/>
    <w:rsid w:val="0089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techie</dc:creator>
  <cp:lastModifiedBy>techie</cp:lastModifiedBy>
  <cp:revision>9</cp:revision>
  <cp:lastPrinted>2012-03-16T16:51:00Z</cp:lastPrinted>
  <dcterms:created xsi:type="dcterms:W3CDTF">2012-03-15T18:19:00Z</dcterms:created>
  <dcterms:modified xsi:type="dcterms:W3CDTF">2012-03-16T16:51:00Z</dcterms:modified>
</cp:coreProperties>
</file>